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16DA6DEE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E064DE">
              <w:rPr>
                <w:rFonts w:asciiTheme="minorHAnsi" w:hAnsiTheme="minorHAnsi"/>
                <w:b/>
              </w:rPr>
              <w:t>kosog krova i pročelja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E064DE">
              <w:rPr>
                <w:b/>
                <w:bCs/>
              </w:rPr>
              <w:t>SVETI DUH 98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05F4E13A" w:rsidR="001D748E" w:rsidRPr="007A67CC" w:rsidRDefault="00E064D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318A8DCE" w:rsidR="00516D36" w:rsidRPr="00516D36" w:rsidRDefault="00E064DE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70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7F71AD5" w14:textId="77777777" w:rsidR="00516D36" w:rsidRDefault="00516D36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064DE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665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4453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23</cp:revision>
  <cp:lastPrinted>2017-04-13T11:54:00Z</cp:lastPrinted>
  <dcterms:created xsi:type="dcterms:W3CDTF">2022-05-17T10:51:00Z</dcterms:created>
  <dcterms:modified xsi:type="dcterms:W3CDTF">2024-02-12T11:41:00Z</dcterms:modified>
</cp:coreProperties>
</file>